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bookmarkStart w:id="0" w:name="_GoBack"/>
      <w:bookmarkEnd w:id="0"/>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gemäß  § 29 Abs. 1 Z 3 Oö. BauO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3 lit.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3 lit.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Anschrift (Straße, Hausnr./Stiege/Türnr.)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KGNr.: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Grundstücksnr.:</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sidRPr="00D21E88">
        <w:rPr>
          <w:rFonts w:ascii="Arial" w:hAnsi="Arial" w:cs="Arial"/>
          <w:sz w:val="18"/>
          <w:szCs w:val="18"/>
        </w:rPr>
        <w:t>Grundbuchnr.: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Geogene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w:t>
      </w:r>
      <w:r w:rsidR="00307934" w:rsidRPr="00307934">
        <w:rPr>
          <w:rFonts w:ascii="Arial" w:hAnsi="Arial" w:cs="Arial"/>
          <w:b/>
          <w:sz w:val="18"/>
          <w:szCs w:val="18"/>
        </w:rPr>
        <w:t xml:space="preserve"> (§ 38 Oö. BauTG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Retensionsmaßnahmen (zB.Rückhaltebecken, Volumen……………m³,……………………………)</w:t>
      </w:r>
    </w:p>
    <w:p w:rsidR="002A62AE" w:rsidRDefault="002A62AE" w:rsidP="006C3EDB">
      <w:pPr>
        <w:autoSpaceDE w:val="0"/>
        <w:autoSpaceDN w:val="0"/>
        <w:adjustRightInd w:val="0"/>
        <w:spacing w:after="0" w:line="240" w:lineRule="auto"/>
        <w:rPr>
          <w:rFonts w:ascii="Arial" w:hAnsi="Arial" w:cs="Arial"/>
          <w:sz w:val="18"/>
          <w:szCs w:val="18"/>
        </w:rPr>
      </w:pPr>
    </w:p>
    <w:p w:rsidR="00D6578F" w:rsidRPr="00307934" w:rsidRDefault="00D6578F"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D6578F" w:rsidRDefault="00D6578F" w:rsidP="00B8440D">
      <w:pPr>
        <w:autoSpaceDE w:val="0"/>
        <w:autoSpaceDN w:val="0"/>
        <w:adjustRightInd w:val="0"/>
        <w:spacing w:after="0" w:line="240" w:lineRule="auto"/>
        <w:rPr>
          <w:rFonts w:ascii="Arial" w:hAnsi="Arial" w:cs="Arial"/>
          <w:sz w:val="18"/>
          <w:szCs w:val="18"/>
        </w:rPr>
      </w:pPr>
    </w:p>
    <w:p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Gebäudeinterne Infrastrukturen für die elektronische Kommunikation gemäß § 10 Oö. BauTV 2013</w:t>
      </w:r>
    </w:p>
    <w:p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vorgesehen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rsidR="00D6578F" w:rsidRDefault="00D6578F"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Fern-/Nahwärme oder Fern-/Nahkälte,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Heizsystern)</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E-Heizstab)</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lastRenderedPageBreak/>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Löschwasserversorgung gem. Pkt. 6.2. der OlB-Richtlinie 2:</w:t>
      </w:r>
    </w:p>
    <w:p w:rsidR="002A62AE" w:rsidRDefault="002A62AE" w:rsidP="003359E2">
      <w:pPr>
        <w:jc w:val="both"/>
        <w:rPr>
          <w:rFonts w:ascii="Arial" w:hAnsi="Arial" w:cs="Arial"/>
          <w:sz w:val="19"/>
          <w:szCs w:val="19"/>
        </w:rPr>
      </w:pPr>
      <w:r>
        <w:rPr>
          <w:rFonts w:ascii="Arial" w:hAnsi="Arial" w:cs="Arial"/>
          <w:sz w:val="19"/>
          <w:szCs w:val="19"/>
        </w:rPr>
        <w:t>Erfordernis der barrierefreie Gestaltung gemäß § 31 Oö. BauTG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Oö. BauTG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Oö. BauTG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lastRenderedPageBreak/>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Lagerei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Gebläsekonvektor</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E-Heizstab)</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Baubeginnsmeldung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r w:rsidR="00307934">
        <w:rPr>
          <w:rFonts w:ascii="Arial" w:hAnsi="Arial" w:cs="Arial"/>
          <w:sz w:val="18"/>
          <w:szCs w:val="18"/>
        </w:rPr>
        <w:t>v</w:t>
      </w:r>
      <w:r w:rsidRPr="00307934">
        <w:rPr>
          <w:rFonts w:ascii="Arial" w:hAnsi="Arial" w:cs="Arial"/>
          <w:sz w:val="18"/>
          <w:szCs w:val="18"/>
        </w:rPr>
        <w:t>Das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Ölkessel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77" w:rsidRDefault="00D47F77">
      <w:r>
        <w:separator/>
      </w:r>
    </w:p>
  </w:endnote>
  <w:endnote w:type="continuationSeparator" w:id="0">
    <w:p w:rsidR="00D47F77" w:rsidRDefault="00D4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77" w:rsidRDefault="00D47F77">
      <w:r>
        <w:separator/>
      </w:r>
    </w:p>
  </w:footnote>
  <w:footnote w:type="continuationSeparator" w:id="0">
    <w:p w:rsidR="00D47F77" w:rsidRDefault="00D4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81196"/>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EE61-8861-41BD-8DDC-1D3E9915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2282</Words>
  <Characters>17733</Characters>
  <Application>Microsoft Office Word</Application>
  <DocSecurity>4</DocSecurity>
  <Lines>147</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Lisa Palmetshofer</cp:lastModifiedBy>
  <cp:revision>2</cp:revision>
  <cp:lastPrinted>2013-02-18T09:52:00Z</cp:lastPrinted>
  <dcterms:created xsi:type="dcterms:W3CDTF">2018-08-16T13:04:00Z</dcterms:created>
  <dcterms:modified xsi:type="dcterms:W3CDTF">2018-08-16T13:04:00Z</dcterms:modified>
</cp:coreProperties>
</file>